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94" w:rsidRPr="00033F94" w:rsidRDefault="00033F94" w:rsidP="00033F94">
      <w:pPr>
        <w:shd w:val="clear" w:color="auto" w:fill="FFFFFF"/>
        <w:spacing w:after="225" w:line="264" w:lineRule="atLeast"/>
        <w:outlineLvl w:val="1"/>
        <w:rPr>
          <w:rFonts w:ascii="Helvetica" w:eastAsia="Times New Roman" w:hAnsi="Helvetica" w:cs="Helvetica"/>
          <w:color w:val="555555"/>
          <w:kern w:val="36"/>
          <w:sz w:val="42"/>
          <w:szCs w:val="42"/>
          <w:lang w:val="en"/>
        </w:rPr>
      </w:pPr>
      <w:r w:rsidRPr="00033F94">
        <w:rPr>
          <w:rFonts w:ascii="Helvetica" w:eastAsia="Times New Roman" w:hAnsi="Helvetica" w:cs="Helvetica"/>
          <w:color w:val="555555"/>
          <w:kern w:val="36"/>
          <w:sz w:val="42"/>
          <w:szCs w:val="42"/>
          <w:lang w:val="en"/>
        </w:rPr>
        <w:t xml:space="preserve">Bullying Definition </w:t>
      </w:r>
    </w:p>
    <w:p w:rsidR="00033F94" w:rsidRPr="00033F94" w:rsidRDefault="00033F94" w:rsidP="00033F94">
      <w:pPr>
        <w:shd w:val="clear" w:color="auto" w:fill="FFFFFF"/>
        <w:spacing w:before="75" w:after="150" w:line="360" w:lineRule="atLeast"/>
        <w:rPr>
          <w:rFonts w:ascii="Helvetica" w:eastAsia="Times New Roman" w:hAnsi="Helvetica" w:cs="Helvetica"/>
          <w:sz w:val="19"/>
          <w:szCs w:val="19"/>
          <w:lang w:val="en"/>
        </w:rPr>
      </w:pPr>
      <w:r w:rsidRPr="00033F94">
        <w:rPr>
          <w:rFonts w:ascii="Helvetica" w:eastAsia="Times New Roman" w:hAnsi="Helvetica" w:cs="Helvetica"/>
          <w:sz w:val="19"/>
          <w:szCs w:val="19"/>
          <w:lang w:val="en"/>
        </w:rPr>
        <w:t xml:space="preserve">Bullying is unwanted, aggressive behavior among school aged children that involves a real or perceived power imbalance. The behavior is repeated, or has the potential to be repeated, over time. Both kids who are bullied and who bully others may have </w:t>
      </w:r>
      <w:hyperlink r:id="rId6" w:history="1">
        <w:r w:rsidRPr="00033F94">
          <w:rPr>
            <w:rFonts w:ascii="Helvetica" w:eastAsia="Times New Roman" w:hAnsi="Helvetica" w:cs="Helvetica"/>
            <w:color w:val="003E7A"/>
            <w:sz w:val="19"/>
            <w:szCs w:val="19"/>
            <w:lang w:val="en"/>
          </w:rPr>
          <w:t>serious, lasting problems</w:t>
        </w:r>
      </w:hyperlink>
      <w:r w:rsidRPr="00033F94">
        <w:rPr>
          <w:rFonts w:ascii="Helvetica" w:eastAsia="Times New Roman" w:hAnsi="Helvetica" w:cs="Helvetica"/>
          <w:sz w:val="19"/>
          <w:szCs w:val="19"/>
          <w:lang w:val="en"/>
        </w:rPr>
        <w:t>. </w:t>
      </w:r>
    </w:p>
    <w:p w:rsidR="00033F94" w:rsidRPr="00033F94" w:rsidRDefault="00033F94" w:rsidP="00033F94">
      <w:pPr>
        <w:shd w:val="clear" w:color="auto" w:fill="FFFFFF"/>
        <w:spacing w:before="75" w:after="150" w:line="360" w:lineRule="atLeast"/>
        <w:rPr>
          <w:rFonts w:ascii="Helvetica" w:eastAsia="Times New Roman" w:hAnsi="Helvetica" w:cs="Helvetica"/>
          <w:sz w:val="19"/>
          <w:szCs w:val="19"/>
          <w:lang w:val="en"/>
        </w:rPr>
      </w:pPr>
      <w:r w:rsidRPr="00033F94">
        <w:rPr>
          <w:rFonts w:ascii="Helvetica" w:eastAsia="Times New Roman" w:hAnsi="Helvetica" w:cs="Helvetica"/>
          <w:sz w:val="19"/>
          <w:szCs w:val="19"/>
          <w:lang w:val="en"/>
        </w:rPr>
        <w:t>In order to be considered bullying, the behavior must be aggressive and include:</w:t>
      </w:r>
    </w:p>
    <w:p w:rsidR="00033F94" w:rsidRPr="00033F94" w:rsidRDefault="00033F94" w:rsidP="00033F9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An Imbalance of Power: Kids who bully use their power—such as physical strength, access to embarrassing information, or popularity—to control or harm others. Power imbalances can change over time and in different situations, even if they involve the same people. </w:t>
      </w:r>
    </w:p>
    <w:p w:rsidR="00033F94" w:rsidRPr="00033F94" w:rsidRDefault="00033F94" w:rsidP="00033F94">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Repetition: Bullying behaviors happen more than once or have the potential to happen more than once.</w:t>
      </w:r>
    </w:p>
    <w:p w:rsidR="00033F94" w:rsidRPr="00033F94" w:rsidRDefault="00033F94" w:rsidP="00033F94">
      <w:pPr>
        <w:shd w:val="clear" w:color="auto" w:fill="FFFFFF"/>
        <w:spacing w:before="75" w:after="150" w:line="360" w:lineRule="atLeast"/>
        <w:rPr>
          <w:rFonts w:ascii="Helvetica" w:eastAsia="Times New Roman" w:hAnsi="Helvetica" w:cs="Helvetica"/>
          <w:sz w:val="19"/>
          <w:szCs w:val="19"/>
          <w:lang w:val="en"/>
        </w:rPr>
      </w:pPr>
      <w:r w:rsidRPr="00033F94">
        <w:rPr>
          <w:rFonts w:ascii="Helvetica" w:eastAsia="Times New Roman" w:hAnsi="Helvetica" w:cs="Helvetica"/>
          <w:sz w:val="19"/>
          <w:szCs w:val="19"/>
          <w:lang w:val="en"/>
        </w:rPr>
        <w:t>Bullying includes action</w:t>
      </w:r>
      <w:bookmarkStart w:id="0" w:name="_GoBack"/>
      <w:bookmarkEnd w:id="0"/>
      <w:r w:rsidRPr="00033F94">
        <w:rPr>
          <w:rFonts w:ascii="Helvetica" w:eastAsia="Times New Roman" w:hAnsi="Helvetica" w:cs="Helvetica"/>
          <w:sz w:val="19"/>
          <w:szCs w:val="19"/>
          <w:lang w:val="en"/>
        </w:rPr>
        <w:t>s such as making threats, spreading rumors, attacking someone physically or verbally, and excluding someone from a group on purpose.</w:t>
      </w:r>
    </w:p>
    <w:p w:rsidR="00033F94" w:rsidRPr="00033F94" w:rsidRDefault="00033F94" w:rsidP="00033F9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7" w:anchor="types" w:history="1">
        <w:r w:rsidRPr="00033F94">
          <w:rPr>
            <w:rFonts w:ascii="Helvetica" w:eastAsia="Times New Roman" w:hAnsi="Helvetica" w:cs="Helvetica"/>
            <w:color w:val="003E7A"/>
            <w:sz w:val="19"/>
            <w:szCs w:val="19"/>
            <w:lang w:val="en"/>
          </w:rPr>
          <w:t>Types of Bullying</w:t>
        </w:r>
      </w:hyperlink>
      <w:r w:rsidRPr="00033F94">
        <w:rPr>
          <w:rFonts w:ascii="Helvetica" w:eastAsia="Times New Roman" w:hAnsi="Helvetica" w:cs="Helvetica"/>
          <w:color w:val="000000"/>
          <w:sz w:val="19"/>
          <w:szCs w:val="19"/>
          <w:lang w:val="en"/>
        </w:rPr>
        <w:t xml:space="preserve"> </w:t>
      </w:r>
    </w:p>
    <w:p w:rsidR="00033F94" w:rsidRPr="00033F94" w:rsidRDefault="00033F94" w:rsidP="00033F9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8" w:anchor="where" w:history="1">
        <w:r w:rsidRPr="00033F94">
          <w:rPr>
            <w:rFonts w:ascii="Helvetica" w:eastAsia="Times New Roman" w:hAnsi="Helvetica" w:cs="Helvetica"/>
            <w:color w:val="003E7A"/>
            <w:sz w:val="19"/>
            <w:szCs w:val="19"/>
            <w:lang w:val="en"/>
          </w:rPr>
          <w:t>Where and When Bullying Happens</w:t>
        </w:r>
      </w:hyperlink>
      <w:r w:rsidRPr="00033F94">
        <w:rPr>
          <w:rFonts w:ascii="Helvetica" w:eastAsia="Times New Roman" w:hAnsi="Helvetica" w:cs="Helvetica"/>
          <w:color w:val="000000"/>
          <w:sz w:val="19"/>
          <w:szCs w:val="19"/>
          <w:lang w:val="en"/>
        </w:rPr>
        <w:t xml:space="preserve"> </w:t>
      </w:r>
    </w:p>
    <w:p w:rsidR="00033F94" w:rsidRPr="00033F94" w:rsidRDefault="00033F94" w:rsidP="00033F94">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hyperlink r:id="rId9" w:anchor="frequency" w:history="1">
        <w:r w:rsidRPr="00033F94">
          <w:rPr>
            <w:rFonts w:ascii="Helvetica" w:eastAsia="Times New Roman" w:hAnsi="Helvetica" w:cs="Helvetica"/>
            <w:color w:val="003E7A"/>
            <w:sz w:val="19"/>
            <w:szCs w:val="19"/>
            <w:lang w:val="en"/>
          </w:rPr>
          <w:t>Frequency of Bullying</w:t>
        </w:r>
      </w:hyperlink>
    </w:p>
    <w:p w:rsidR="00033F94" w:rsidRPr="00033F94" w:rsidRDefault="00033F94" w:rsidP="00033F94">
      <w:pPr>
        <w:shd w:val="clear" w:color="auto" w:fill="FFFFFF"/>
        <w:spacing w:before="150" w:after="150" w:line="293" w:lineRule="atLeast"/>
        <w:outlineLvl w:val="2"/>
        <w:rPr>
          <w:rFonts w:ascii="Helvetica" w:eastAsia="Times New Roman" w:hAnsi="Helvetica" w:cs="Helvetica"/>
          <w:color w:val="555555"/>
          <w:sz w:val="30"/>
          <w:szCs w:val="30"/>
          <w:lang w:val="en"/>
        </w:rPr>
      </w:pPr>
      <w:r w:rsidRPr="00033F94">
        <w:rPr>
          <w:rFonts w:ascii="Helvetica" w:eastAsia="Times New Roman" w:hAnsi="Helvetica" w:cs="Helvetica"/>
          <w:color w:val="555555"/>
          <w:sz w:val="30"/>
          <w:szCs w:val="30"/>
          <w:lang w:val="en"/>
        </w:rPr>
        <w:t>Types of Bullying </w:t>
      </w:r>
    </w:p>
    <w:p w:rsidR="00033F94" w:rsidRPr="00033F94" w:rsidRDefault="00033F94" w:rsidP="00033F94">
      <w:pPr>
        <w:shd w:val="clear" w:color="auto" w:fill="FFFFFF"/>
        <w:spacing w:before="75" w:after="150" w:line="360" w:lineRule="atLeast"/>
        <w:rPr>
          <w:rFonts w:ascii="Helvetica" w:eastAsia="Times New Roman" w:hAnsi="Helvetica" w:cs="Helvetica"/>
          <w:sz w:val="19"/>
          <w:szCs w:val="19"/>
          <w:lang w:val="en"/>
        </w:rPr>
      </w:pPr>
      <w:r w:rsidRPr="00033F94">
        <w:rPr>
          <w:rFonts w:ascii="Helvetica" w:eastAsia="Times New Roman" w:hAnsi="Helvetica" w:cs="Helvetica"/>
          <w:sz w:val="19"/>
          <w:szCs w:val="19"/>
          <w:lang w:val="en"/>
        </w:rPr>
        <w:t>There are three types of bullying:</w:t>
      </w:r>
    </w:p>
    <w:p w:rsidR="00033F94" w:rsidRPr="00033F94" w:rsidRDefault="00033F94" w:rsidP="00033F94">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Verbal bullying is saying or writing </w:t>
      </w:r>
      <w:proofErr w:type="gramStart"/>
      <w:r w:rsidRPr="00033F94">
        <w:rPr>
          <w:rFonts w:ascii="Helvetica" w:eastAsia="Times New Roman" w:hAnsi="Helvetica" w:cs="Helvetica"/>
          <w:color w:val="000000"/>
          <w:sz w:val="19"/>
          <w:szCs w:val="19"/>
          <w:lang w:val="en"/>
        </w:rPr>
        <w:t>mean</w:t>
      </w:r>
      <w:proofErr w:type="gramEnd"/>
      <w:r w:rsidRPr="00033F94">
        <w:rPr>
          <w:rFonts w:ascii="Helvetica" w:eastAsia="Times New Roman" w:hAnsi="Helvetica" w:cs="Helvetica"/>
          <w:color w:val="000000"/>
          <w:sz w:val="19"/>
          <w:szCs w:val="19"/>
          <w:lang w:val="en"/>
        </w:rPr>
        <w:t xml:space="preserve"> things. Verbal bullying includes: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Teasing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Name-calling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Inappropriate sexual comments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Taunting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Threatening to cause harm</w:t>
      </w:r>
    </w:p>
    <w:p w:rsidR="00033F94" w:rsidRPr="00033F94" w:rsidRDefault="00033F94" w:rsidP="00033F94">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Social bullying, sometimes referred to as relational bullying, involves hurting someone’s reputation or relationships. Social bullying includes: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Leaving someone out on purpose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Telling other children not to be friends with someone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Spreading rumors about someone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Embarrassing someone in public</w:t>
      </w:r>
    </w:p>
    <w:p w:rsidR="00033F94" w:rsidRPr="00033F94" w:rsidRDefault="00033F94" w:rsidP="00033F94">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Physical bullying involves hurting a person’s body or possessions. Physical bullying includes: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Hitting/kicking/pinching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Spitting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Tripping/pushing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Taking or breaking someone’s things </w:t>
      </w:r>
    </w:p>
    <w:p w:rsidR="00033F94" w:rsidRPr="00033F94" w:rsidRDefault="00033F94" w:rsidP="00033F94">
      <w:pPr>
        <w:numPr>
          <w:ilvl w:val="1"/>
          <w:numId w:val="3"/>
        </w:numPr>
        <w:shd w:val="clear" w:color="auto" w:fill="FFFFFF"/>
        <w:spacing w:before="100" w:beforeAutospacing="1" w:after="100" w:afterAutospacing="1" w:line="360" w:lineRule="atLeast"/>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Making mean or rude hand gestures</w:t>
      </w:r>
    </w:p>
    <w:p w:rsidR="00033F94" w:rsidRPr="00033F94" w:rsidRDefault="00033F94" w:rsidP="00033F94">
      <w:pPr>
        <w:shd w:val="clear" w:color="auto" w:fill="FFFFFF"/>
        <w:spacing w:before="150" w:after="150" w:line="293" w:lineRule="atLeast"/>
        <w:outlineLvl w:val="2"/>
        <w:rPr>
          <w:rFonts w:ascii="Helvetica" w:eastAsia="Times New Roman" w:hAnsi="Helvetica" w:cs="Helvetica"/>
          <w:color w:val="555555"/>
          <w:sz w:val="30"/>
          <w:szCs w:val="30"/>
          <w:lang w:val="en"/>
        </w:rPr>
      </w:pPr>
      <w:r w:rsidRPr="00033F94">
        <w:rPr>
          <w:rFonts w:ascii="Helvetica" w:eastAsia="Times New Roman" w:hAnsi="Helvetica" w:cs="Helvetica"/>
          <w:color w:val="555555"/>
          <w:sz w:val="30"/>
          <w:szCs w:val="30"/>
          <w:lang w:val="en"/>
        </w:rPr>
        <w:lastRenderedPageBreak/>
        <w:t>Where and When Bullying Happens </w:t>
      </w:r>
    </w:p>
    <w:p w:rsidR="00033F94" w:rsidRDefault="00033F94" w:rsidP="00033F94">
      <w:pPr>
        <w:shd w:val="clear" w:color="auto" w:fill="FFFFFF"/>
        <w:spacing w:before="75" w:after="150" w:line="360" w:lineRule="atLeast"/>
        <w:rPr>
          <w:rFonts w:ascii="Helvetica" w:eastAsia="Times New Roman" w:hAnsi="Helvetica" w:cs="Helvetica"/>
          <w:sz w:val="19"/>
          <w:szCs w:val="19"/>
          <w:lang w:val="en"/>
        </w:rPr>
      </w:pPr>
      <w:r w:rsidRPr="00033F94">
        <w:rPr>
          <w:rFonts w:ascii="Helvetica" w:eastAsia="Times New Roman" w:hAnsi="Helvetica" w:cs="Helvetica"/>
          <w:sz w:val="19"/>
          <w:szCs w:val="19"/>
          <w:lang w:val="en"/>
        </w:rPr>
        <w:t xml:space="preserve">Bullying can occur during or after school hours. While most reported bullying happens in the school building, a significant percentage also happens in places like on the playground or the bus. It can also happen travelling to or from school, in the youth’s neighborhood, or </w:t>
      </w:r>
      <w:hyperlink r:id="rId10" w:history="1">
        <w:r w:rsidRPr="00033F94">
          <w:rPr>
            <w:rFonts w:ascii="Helvetica" w:eastAsia="Times New Roman" w:hAnsi="Helvetica" w:cs="Helvetica"/>
            <w:color w:val="003E7A"/>
            <w:sz w:val="19"/>
            <w:szCs w:val="19"/>
            <w:lang w:val="en"/>
          </w:rPr>
          <w:t>on the Internet</w:t>
        </w:r>
      </w:hyperlink>
      <w:r w:rsidRPr="00033F94">
        <w:rPr>
          <w:rFonts w:ascii="Helvetica" w:eastAsia="Times New Roman" w:hAnsi="Helvetica" w:cs="Helvetica"/>
          <w:sz w:val="19"/>
          <w:szCs w:val="19"/>
          <w:lang w:val="en"/>
        </w:rPr>
        <w:t>.</w:t>
      </w:r>
    </w:p>
    <w:p w:rsidR="00033F94" w:rsidRPr="00033F94" w:rsidRDefault="00033F94" w:rsidP="00033F94">
      <w:pPr>
        <w:shd w:val="clear" w:color="auto" w:fill="FFFFFF"/>
        <w:spacing w:before="75" w:after="150" w:line="360" w:lineRule="atLeast"/>
        <w:rPr>
          <w:rFonts w:ascii="Helvetica" w:eastAsia="Times New Roman" w:hAnsi="Helvetica" w:cs="Helvetica"/>
          <w:sz w:val="19"/>
          <w:szCs w:val="19"/>
          <w:lang w:val="en"/>
        </w:rPr>
      </w:pPr>
    </w:p>
    <w:p w:rsidR="00033F94" w:rsidRPr="00033F94" w:rsidRDefault="00033F94" w:rsidP="00033F94">
      <w:pPr>
        <w:shd w:val="clear" w:color="auto" w:fill="FFFFFF"/>
        <w:spacing w:before="150" w:after="150" w:line="293" w:lineRule="atLeast"/>
        <w:outlineLvl w:val="2"/>
        <w:rPr>
          <w:rFonts w:ascii="Helvetica" w:eastAsia="Times New Roman" w:hAnsi="Helvetica" w:cs="Helvetica"/>
          <w:color w:val="555555"/>
          <w:sz w:val="30"/>
          <w:szCs w:val="30"/>
          <w:lang w:val="en"/>
        </w:rPr>
      </w:pPr>
      <w:r w:rsidRPr="00033F94">
        <w:rPr>
          <w:rFonts w:ascii="Helvetica" w:eastAsia="Times New Roman" w:hAnsi="Helvetica" w:cs="Helvetica"/>
          <w:color w:val="555555"/>
          <w:sz w:val="30"/>
          <w:szCs w:val="30"/>
          <w:lang w:val="en"/>
        </w:rPr>
        <w:t>Frequency of Bullying </w:t>
      </w:r>
    </w:p>
    <w:p w:rsidR="00033F94" w:rsidRPr="00033F94" w:rsidRDefault="00033F94" w:rsidP="00033F94">
      <w:pPr>
        <w:shd w:val="clear" w:color="auto" w:fill="FFFFFF"/>
        <w:spacing w:before="75" w:after="150" w:line="360" w:lineRule="atLeast"/>
        <w:rPr>
          <w:rFonts w:ascii="Helvetica" w:eastAsia="Times New Roman" w:hAnsi="Helvetica" w:cs="Helvetica"/>
          <w:sz w:val="19"/>
          <w:szCs w:val="19"/>
          <w:lang w:val="en"/>
        </w:rPr>
      </w:pPr>
      <w:r w:rsidRPr="00033F94">
        <w:rPr>
          <w:rFonts w:ascii="Helvetica" w:eastAsia="Times New Roman" w:hAnsi="Helvetica" w:cs="Helvetica"/>
          <w:sz w:val="19"/>
          <w:szCs w:val="19"/>
          <w:lang w:val="en"/>
        </w:rPr>
        <w:t>There are two sources of federally collected data on youth bullying:</w:t>
      </w:r>
    </w:p>
    <w:p w:rsidR="00033F94" w:rsidRPr="00033F94" w:rsidRDefault="00033F94" w:rsidP="00033F9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The 2011 </w:t>
      </w:r>
      <w:hyperlink r:id="rId11" w:history="1">
        <w:r w:rsidRPr="00033F94">
          <w:rPr>
            <w:rFonts w:ascii="Helvetica" w:eastAsia="Times New Roman" w:hAnsi="Helvetica" w:cs="Helvetica"/>
            <w:color w:val="003E7A"/>
            <w:sz w:val="19"/>
            <w:szCs w:val="19"/>
            <w:lang w:val="en"/>
          </w:rPr>
          <w:t>Youth Risk Behavior Surveillance System</w:t>
        </w:r>
      </w:hyperlink>
      <w:r w:rsidRPr="00033F94">
        <w:rPr>
          <w:rFonts w:ascii="Helvetica" w:eastAsia="Times New Roman" w:hAnsi="Helvetica" w:cs="Helvetica"/>
          <w:color w:val="000000"/>
          <w:sz w:val="19"/>
          <w:szCs w:val="19"/>
          <w:lang w:val="en"/>
        </w:rPr>
        <w:t xml:space="preserve"> (Centers for Disease Control and Prevention) indicates that, nationwide, 20% of students in grades 9–12 experienced bullying. </w:t>
      </w:r>
    </w:p>
    <w:p w:rsidR="00033F94" w:rsidRPr="00033F94" w:rsidRDefault="00033F94" w:rsidP="00033F94">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000000"/>
          <w:sz w:val="19"/>
          <w:szCs w:val="19"/>
          <w:lang w:val="en"/>
        </w:rPr>
      </w:pPr>
      <w:r w:rsidRPr="00033F94">
        <w:rPr>
          <w:rFonts w:ascii="Helvetica" w:eastAsia="Times New Roman" w:hAnsi="Helvetica" w:cs="Helvetica"/>
          <w:color w:val="000000"/>
          <w:sz w:val="19"/>
          <w:szCs w:val="19"/>
          <w:lang w:val="en"/>
        </w:rPr>
        <w:t xml:space="preserve">The 2008–2009 </w:t>
      </w:r>
      <w:hyperlink r:id="rId12" w:history="1">
        <w:r w:rsidRPr="00033F94">
          <w:rPr>
            <w:rFonts w:ascii="Helvetica" w:eastAsia="Times New Roman" w:hAnsi="Helvetica" w:cs="Helvetica"/>
            <w:color w:val="003E7A"/>
            <w:sz w:val="19"/>
            <w:szCs w:val="19"/>
            <w:lang w:val="en"/>
          </w:rPr>
          <w:t>School Crime Supplement</w:t>
        </w:r>
      </w:hyperlink>
      <w:r w:rsidRPr="00033F94">
        <w:rPr>
          <w:rFonts w:ascii="Helvetica" w:eastAsia="Times New Roman" w:hAnsi="Helvetica" w:cs="Helvetica"/>
          <w:color w:val="000000"/>
          <w:sz w:val="19"/>
          <w:szCs w:val="19"/>
          <w:lang w:val="en"/>
        </w:rPr>
        <w:t xml:space="preserve"> (National Center for Education Statistics and Bureau of Justice Statistics) indicates that, nationwide, 28% of students in grades 6–12 experienced bullying.</w:t>
      </w:r>
    </w:p>
    <w:p w:rsidR="003622F1" w:rsidRDefault="003622F1"/>
    <w:sectPr w:rsidR="0036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numPicBullet w:numPicBulletId="2">
    <w:pict>
      <v:shape id="_x0000_i1056" type="#_x0000_t75" style="width:3in;height:3in" o:bullet="t"/>
    </w:pict>
  </w:numPicBullet>
  <w:numPicBullet w:numPicBulletId="3">
    <w:pict>
      <v:shape id="_x0000_i1057" type="#_x0000_t75" style="width:3in;height:3in" o:bullet="t"/>
    </w:pict>
  </w:numPicBullet>
  <w:abstractNum w:abstractNumId="0">
    <w:nsid w:val="05DA2EA8"/>
    <w:multiLevelType w:val="multilevel"/>
    <w:tmpl w:val="40E4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E1B09"/>
    <w:multiLevelType w:val="multilevel"/>
    <w:tmpl w:val="9A14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F0ABD"/>
    <w:multiLevelType w:val="multilevel"/>
    <w:tmpl w:val="5646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553303"/>
    <w:multiLevelType w:val="multilevel"/>
    <w:tmpl w:val="57CC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94"/>
    <w:rsid w:val="00033F94"/>
    <w:rsid w:val="0036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F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F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646031">
      <w:bodyDiv w:val="1"/>
      <w:marLeft w:val="0"/>
      <w:marRight w:val="0"/>
      <w:marTop w:val="150"/>
      <w:marBottom w:val="0"/>
      <w:divBdr>
        <w:top w:val="none" w:sz="0" w:space="0" w:color="auto"/>
        <w:left w:val="none" w:sz="0" w:space="0" w:color="auto"/>
        <w:bottom w:val="none" w:sz="0" w:space="0" w:color="auto"/>
        <w:right w:val="none" w:sz="0" w:space="0" w:color="auto"/>
      </w:divBdr>
      <w:divsChild>
        <w:div w:id="947665477">
          <w:marLeft w:val="0"/>
          <w:marRight w:val="0"/>
          <w:marTop w:val="0"/>
          <w:marBottom w:val="0"/>
          <w:divBdr>
            <w:top w:val="none" w:sz="0" w:space="0" w:color="auto"/>
            <w:left w:val="none" w:sz="0" w:space="0" w:color="auto"/>
            <w:bottom w:val="none" w:sz="0" w:space="0" w:color="auto"/>
            <w:right w:val="none" w:sz="0" w:space="0" w:color="auto"/>
          </w:divBdr>
          <w:divsChild>
            <w:div w:id="1072891776">
              <w:marLeft w:val="0"/>
              <w:marRight w:val="0"/>
              <w:marTop w:val="0"/>
              <w:marBottom w:val="0"/>
              <w:divBdr>
                <w:top w:val="none" w:sz="0" w:space="0" w:color="auto"/>
                <w:left w:val="none" w:sz="0" w:space="0" w:color="auto"/>
                <w:bottom w:val="none" w:sz="0" w:space="0" w:color="auto"/>
                <w:right w:val="none" w:sz="0" w:space="0" w:color="auto"/>
              </w:divBdr>
              <w:divsChild>
                <w:div w:id="1202672471">
                  <w:marLeft w:val="0"/>
                  <w:marRight w:val="0"/>
                  <w:marTop w:val="255"/>
                  <w:marBottom w:val="0"/>
                  <w:divBdr>
                    <w:top w:val="none" w:sz="0" w:space="0" w:color="auto"/>
                    <w:left w:val="none" w:sz="0" w:space="0" w:color="auto"/>
                    <w:bottom w:val="none" w:sz="0" w:space="0" w:color="auto"/>
                    <w:right w:val="single" w:sz="6" w:space="0" w:color="D8D8D8"/>
                  </w:divBdr>
                  <w:divsChild>
                    <w:div w:id="1924796152">
                      <w:marLeft w:val="0"/>
                      <w:marRight w:val="0"/>
                      <w:marTop w:val="0"/>
                      <w:marBottom w:val="0"/>
                      <w:divBdr>
                        <w:top w:val="none" w:sz="0" w:space="0" w:color="auto"/>
                        <w:left w:val="none" w:sz="0" w:space="0" w:color="auto"/>
                        <w:bottom w:val="none" w:sz="0" w:space="0" w:color="auto"/>
                        <w:right w:val="none" w:sz="0" w:space="0" w:color="auto"/>
                      </w:divBdr>
                      <w:divsChild>
                        <w:div w:id="1958174366">
                          <w:marLeft w:val="0"/>
                          <w:marRight w:val="0"/>
                          <w:marTop w:val="0"/>
                          <w:marBottom w:val="0"/>
                          <w:divBdr>
                            <w:top w:val="none" w:sz="0" w:space="0" w:color="auto"/>
                            <w:left w:val="none" w:sz="0" w:space="0" w:color="auto"/>
                            <w:bottom w:val="none" w:sz="0" w:space="0" w:color="auto"/>
                            <w:right w:val="none" w:sz="0" w:space="0" w:color="auto"/>
                          </w:divBdr>
                          <w:divsChild>
                            <w:div w:id="1575385506">
                              <w:marLeft w:val="0"/>
                              <w:marRight w:val="0"/>
                              <w:marTop w:val="0"/>
                              <w:marBottom w:val="0"/>
                              <w:divBdr>
                                <w:top w:val="none" w:sz="0" w:space="0" w:color="auto"/>
                                <w:left w:val="none" w:sz="0" w:space="0" w:color="auto"/>
                                <w:bottom w:val="none" w:sz="0" w:space="0" w:color="auto"/>
                                <w:right w:val="none" w:sz="0" w:space="0" w:color="auto"/>
                              </w:divBdr>
                            </w:div>
                            <w:div w:id="1539049473">
                              <w:marLeft w:val="0"/>
                              <w:marRight w:val="0"/>
                              <w:marTop w:val="0"/>
                              <w:marBottom w:val="0"/>
                              <w:divBdr>
                                <w:top w:val="none" w:sz="0" w:space="0" w:color="auto"/>
                                <w:left w:val="none" w:sz="0" w:space="0" w:color="auto"/>
                                <w:bottom w:val="none" w:sz="0" w:space="0" w:color="auto"/>
                                <w:right w:val="none" w:sz="0" w:space="0" w:color="auto"/>
                              </w:divBdr>
                            </w:div>
                            <w:div w:id="14491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opbullying.gov/what-is-bullying/definition/index.html" TargetMode="External"/><Relationship Id="rId12" Type="http://schemas.openxmlformats.org/officeDocument/2006/relationships/hyperlink" Target="http://nces.ed.gov/pubs2012/20123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at-risk/effects/index.html" TargetMode="External"/><Relationship Id="rId11" Type="http://schemas.openxmlformats.org/officeDocument/2006/relationships/hyperlink" Target="http://www.cdc.gov/HealthyYouth/yrbs/index.htm" TargetMode="External"/><Relationship Id="rId5" Type="http://schemas.openxmlformats.org/officeDocument/2006/relationships/webSettings" Target="webSettings.xml"/><Relationship Id="rId10" Type="http://schemas.openxmlformats.org/officeDocument/2006/relationships/hyperlink" Target="http://www.stopbullying.gov/cyberbullying/index.html" TargetMode="External"/><Relationship Id="rId4" Type="http://schemas.openxmlformats.org/officeDocument/2006/relationships/settings" Target="settings.xml"/><Relationship Id="rId9" Type="http://schemas.openxmlformats.org/officeDocument/2006/relationships/hyperlink" Target="http://www.stopbullying.gov/what-is-bullying/definition/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Kennametal Inc</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Kennametal Inc.</dc:creator>
  <cp:keywords/>
  <dc:description/>
  <cp:lastModifiedBy>Kennametal Inc.</cp:lastModifiedBy>
  <cp:revision>1</cp:revision>
  <dcterms:created xsi:type="dcterms:W3CDTF">2012-08-22T21:24:00Z</dcterms:created>
  <dcterms:modified xsi:type="dcterms:W3CDTF">2012-08-22T21:25:00Z</dcterms:modified>
</cp:coreProperties>
</file>